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04" w:rsidRPr="006A4533" w:rsidRDefault="00D01404" w:rsidP="00D01404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852CFA" wp14:editId="661B577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7" name="Image 2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BE">
        <w:rPr>
          <w:noProof/>
          <w:color w:val="FFFFFF"/>
          <w:sz w:val="4"/>
          <w:szCs w:val="4"/>
          <w:lang w:val="nl-BE"/>
        </w:rPr>
        <w:t>430PBOX-430016</w:t>
      </w:r>
    </w:p>
    <w:p w:rsidR="00D01404" w:rsidRPr="006A4533" w:rsidRDefault="00D01404" w:rsidP="00D01404">
      <w:pPr>
        <w:spacing w:after="0"/>
        <w:rPr>
          <w:b/>
          <w:lang w:val="nl-BE"/>
        </w:rPr>
      </w:pPr>
      <w:r w:rsidRPr="00F44ABE">
        <w:rPr>
          <w:b/>
          <w:noProof/>
          <w:lang w:val="nl-BE"/>
        </w:rPr>
        <w:t>TEMPOMATIC 4 urinoirkraan</w:t>
      </w:r>
    </w:p>
    <w:p w:rsidR="00D01404" w:rsidRPr="006A4533" w:rsidRDefault="00D01404" w:rsidP="00D01404">
      <w:pPr>
        <w:spacing w:after="0"/>
        <w:rPr>
          <w:lang w:val="nl-BE"/>
        </w:rPr>
      </w:pPr>
    </w:p>
    <w:p w:rsidR="00D01404" w:rsidRPr="006A4533" w:rsidRDefault="00D01404" w:rsidP="00D01404">
      <w:pPr>
        <w:spacing w:after="0"/>
        <w:rPr>
          <w:lang w:val="nl-BE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6A4533">
        <w:rPr>
          <w:lang w:val="nl-BE"/>
        </w:rPr>
        <w:t xml:space="preserve">: </w:t>
      </w:r>
      <w:r w:rsidRPr="00F44ABE">
        <w:rPr>
          <w:noProof/>
          <w:lang w:val="nl-BE"/>
        </w:rPr>
        <w:t>430PBOX-430016</w:t>
      </w:r>
      <w:r w:rsidRPr="006A4533">
        <w:rPr>
          <w:lang w:val="nl-BE"/>
        </w:rPr>
        <w:t xml:space="preserve"> </w:t>
      </w:r>
    </w:p>
    <w:p w:rsidR="00D01404" w:rsidRPr="006A4533" w:rsidRDefault="00D01404" w:rsidP="00D01404">
      <w:pPr>
        <w:spacing w:after="0"/>
        <w:rPr>
          <w:lang w:val="nl-BE"/>
        </w:rPr>
      </w:pPr>
    </w:p>
    <w:p w:rsidR="00D01404" w:rsidRPr="006A4533" w:rsidRDefault="00D01404" w:rsidP="00D01404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Elektronische waterdichte inbouwkraan voor individueel urinoir: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Stroomtoevoer via 123 Lithium 6 V batterijen.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Glanzend gepolijste RVS plaat 145 x 145 met geïntegreerde elektronica.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Waterdichte inbouwdoos: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- Kraag met dichtingsring.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- Hydraulische aansluiting langs de buitenkant en onderhoud langs de voorkant.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- Flexibele installatie (rails, volle muur, paneel).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- Geschikt voor muren van 10 tot 120 mm (rekening houdend met de minimum inbouwdiepte van 83 mm).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- Aansluitbaar op elk type leidingsysteem.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- Stopkraan en debietregeling, filter en elektroventiel geïntegreerd en toegankelijk langs de voorkant.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- TEMPOMATIC 4 kraan F1/2" bestand tegen grijs water en zeewater.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- Levering in 2 sets: veilige spoeling van het waternet zonder gevoelige onderdelen.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Schokbestendige aanwezigheidsdetectie met infrarood technologie.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Activatie na 10 sec aanwezigheid.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3 programma's (spoelvolume regelbaar afhankelijk van het type urinoir).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Massamodus (exclusiviteit DELABIE) :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- Korte spoeling na elke gebruiker.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- Volledige spoeling aan het einde van een piekperiode.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Hygiënische periodieke spoeling, elke 12 h, 24 h (of Off), na het laatste gebruik, voorkomt leegstand van de hevel.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Debiet ingesteld op 0,15 l/sec bij 3 bar, aanpasbaar.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Aansluiting met toevoerdichting Ø 35 (voor standaard urinoirs) of met messing koppeling 1/2" (voor urinoirs met toevoer via flexibel). </w:t>
      </w:r>
    </w:p>
    <w:p w:rsidR="00D01404" w:rsidRPr="001D173C" w:rsidRDefault="00D01404" w:rsidP="00D01404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Te combineren met de spoelpijp 752430 of 757430. </w:t>
      </w:r>
    </w:p>
    <w:p w:rsidR="00D70398" w:rsidRDefault="00D70398"/>
    <w:sectPr w:rsidR="00D70398" w:rsidSect="00D014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4"/>
    <w:rsid w:val="00D01404"/>
    <w:rsid w:val="00D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Wagemans</dc:creator>
  <cp:keywords/>
  <dc:description/>
  <cp:lastModifiedBy>Svea Wagemans</cp:lastModifiedBy>
  <cp:revision>1</cp:revision>
  <dcterms:created xsi:type="dcterms:W3CDTF">2019-03-07T15:26:00Z</dcterms:created>
  <dcterms:modified xsi:type="dcterms:W3CDTF">2019-03-07T15:26:00Z</dcterms:modified>
</cp:coreProperties>
</file>