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/>
    <w:p>
      <w:pPr/>
      <w:r>
        <w:rPr>
          <w:rFonts w:ascii="Calibri" w:hAnsi="Calibri" w:eastAsia="Calibri" w:cs="Calibri"/>
          <w:sz w:val="22"/>
          <w:szCs w:val="22"/>
          <w:b w:val="1"/>
          <w:bCs w:val="1"/>
        </w:rPr>
        <w:t xml:space="preserve">Bec corbin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L.120 mm, H.60 mm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Pour panneau</w:t>
      </w:r>
    </w:p>
    <w:p/>
    <w:p>
      <w:pPr/>
      <w:r>
        <w:rPr>
          <w:rFonts w:ascii="Calibri" w:hAnsi="Calibri" w:eastAsia="Calibri" w:cs="Calibri"/>
          <w:sz w:val="22"/>
          <w:szCs w:val="22"/>
        </w:rPr>
        <w:t xml:space="preserve">Référence: </w:t>
      </w:r>
      <w:r>
        <w:rPr>
          <w:rFonts w:ascii="Calibri" w:hAnsi="Calibri" w:eastAsia="Calibri" w:cs="Calibri"/>
          <w:color w:val="0088bc"/>
          <w:sz w:val="22"/>
          <w:szCs w:val="22"/>
          <w:b w:val="1"/>
          <w:bCs w:val="1"/>
        </w:rPr>
        <w:t xml:space="preserve">941922</w:t>
      </w:r>
    </w:p>
    <w:p/>
    <w:p/>
    <w:p>
      <w:pPr>
        <w:spacing w:line="336" w:lineRule="auto"/>
      </w:pPr>
      <w:r>
        <w:rPr>
          <w:rFonts w:ascii="Calibri" w:hAnsi="Calibri" w:eastAsia="Calibri" w:cs="Calibri"/>
          <w:sz w:val="22"/>
          <w:szCs w:val="22"/>
          <w:u w:val="single"/>
        </w:rPr>
        <w:t xml:space="preserve">Descriptif CCTP</w:t>
      </w:r>
    </w:p>
    <w:p/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Bec tube Ø 18, M1/2".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L.120 mm.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Pour panneau ≤ 10 mm.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Laiton chromé.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Brise-jet antitartre inviolable régulé à 3 l/min.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Garantie 30 ans.</w:t>
      </w:r>
    </w:p>
    <w:sectPr>
      <w:headerReference w:type="default" r:id="rId7"/>
      <w:pgSz w:orient="portrait" w:w="11905.511811023622" w:h="16837.79527559055"/>
      <w:pgMar w:top="1200" w:right="1500" w:bottom="1000" w:left="14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pict>
        <v:shape type="#_x0000_t75" stroked="f" style="width:115pt; height:18.662280701754pt; margin-left:0pt; margin-top:0pt; mso-position-horizontal:left; mso-position-vertical:absolute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color w:val="438fac"/>
      <w:sz w:val="36"/>
      <w:szCs w:val="36"/>
      <w:b w:val="1"/>
      <w:bCs w:val="1"/>
    </w:rPr>
  </w:style>
  <w:style w:type="paragraph" w:styleId="Heading2">
    <w:link w:val="Heading2Char"/>
    <w:name w:val="heading 2"/>
    <w:rPr>
      <w:color w:val="222222"/>
      <w:sz w:val="32"/>
      <w:szCs w:val="32"/>
      <w:b w:val="1"/>
      <w:bCs w:val="1"/>
    </w:rPr>
  </w:style>
  <w:style w:type="paragraph" w:styleId="Heading3">
    <w:link w:val="Heading3Char"/>
    <w:name w:val="heading 3"/>
    <w:rPr>
      <w:color w:val="222222"/>
      <w:sz w:val="28"/>
      <w:szCs w:val="28"/>
      <w:b w:val="0"/>
      <w:bCs w:val="0"/>
    </w:rPr>
  </w:style>
  <w:style w:type="paragraph" w:styleId="Heading4">
    <w:link w:val="Heading4Char"/>
    <w:name w:val="heading 4"/>
    <w:rPr>
      <w:color w:val="438fac"/>
      <w:sz w:val="26"/>
      <w:szCs w:val="26"/>
      <w:b w:val="1"/>
      <w:bCs w:val="1"/>
    </w:rPr>
  </w:style>
  <w:style w:type="paragraph" w:styleId="Heading5">
    <w:link w:val="Heading5Char"/>
    <w:name w:val="heading 5"/>
    <w:rPr>
      <w:color w:val="111111"/>
      <w:sz w:val="40"/>
      <w:szCs w:val="40"/>
      <w:b w:val="1"/>
      <w:bCs w:val="1"/>
    </w:rPr>
  </w:style>
  <w:style w:type="table" w:customStyle="1" w:styleId="TechSheet">
    <w:name w:val="TechSheet"/>
    <w:uiPriority w:val="99"/>
    <w:tblPr>
      <w:tblW w:w="0" w:type="auto"/>
      <w:tblLayout w:type="autofit"/>
      <w:bidiVisual w:val="0"/>
      <w:tblBorders>
        <w:top w:val="single" w:sz="0" w:color="ffffff"/>
        <w:left w:val="single" w:sz="0" w:color="ffffff"/>
        <w:right w:val="single" w:sz="0" w:color="ffffff"/>
        <w:bottom w:val="single" w:sz="1" w:color="999999"/>
      </w:tblBorders>
    </w:tblPr>
  </w:style>
  <w:style w:type="paragraph" w:customStyle="1" w:styleId="pStyle">
    <w:name w:val="pStyle"/>
    <w:basedOn w:val="Normal"/>
    <w:pPr>
      <w:spacing w:line="3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2026-08-25T17:55:15+02:00</dcterms:created>
  <dcterms:modified xsi:type="dcterms:W3CDTF">2026-08-25T17:55:15+02:00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