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Tubulure d'alimentation</w:t></w:r></w:p><w:p><w:pPr/><w:r><w:rPr><w:rFonts w:ascii="Calibri" w:hAnsi="Calibri" w:eastAsia="Calibri" w:cs="Calibri"/><w:sz w:val="22"/><w:szCs w:val="22"/></w:rPr><w:t xml:space="preserve">Pour urinoir ordinaire ou siphonique</w:t></w:r></w:p><w:p><w:pPr/><w:r><w:rPr><w:rFonts w:ascii="Calibri" w:hAnsi="Calibri" w:eastAsia="Calibri" w:cs="Calibri"/><w:sz w:val="22"/><w:szCs w:val="22"/></w:rPr><w:t xml:space="preserve">F1/2", Ø 35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752000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Tubulure d’alimentation pour urinoir ordinaire ou siphonique :</w:t></w:r></w:p><w:p><w:pPr><w:spacing w:line="288" w:lineRule="auto"/></w:pPr><w:r><w:rPr><w:rFonts w:ascii="Calibri" w:hAnsi="Calibri" w:eastAsia="Calibri" w:cs="Calibri"/><w:sz w:val="22"/><w:szCs w:val="22"/></w:rPr><w:t xml:space="preserve">F1/2" Ø 35.</w:t></w:r></w:p><w:p><w:pPr><w:spacing w:line="288" w:lineRule="auto"/></w:pPr><w:r><w:rPr><w:rFonts w:ascii="Calibri" w:hAnsi="Calibri" w:eastAsia="Calibri" w:cs="Calibri"/><w:sz w:val="22"/><w:szCs w:val="22"/></w:rPr><w:t xml:space="preserve">DURAVIT Duravit No.1, Jim, Me by Starck.</w:t></w:r></w:p><w:p><w:pPr><w:spacing w:line="288" w:lineRule="auto"/></w:pPr><w:r><w:rPr><w:rFonts w:ascii="Calibri" w:hAnsi="Calibri" w:eastAsia="Calibri" w:cs="Calibri"/><w:sz w:val="22"/><w:szCs w:val="22"/></w:rPr><w:t xml:space="preserve">GEBERIT Renova Trigonal.</w:t></w:r></w:p><w:p><w:pPr><w:spacing w:line="288" w:lineRule="auto"/></w:pPr><w:r><w:rPr><w:rFonts w:ascii="Calibri" w:hAnsi="Calibri" w:eastAsia="Calibri" w:cs="Calibri"/><w:sz w:val="22"/><w:szCs w:val="22"/></w:rPr><w:t xml:space="preserve">ROCA Chic, Euret, Mini, Spun. </w:t></w:r></w:p><w:p><w:pPr><w:spacing w:line="288" w:lineRule="auto"/></w:pPr><w:r><w:rPr><w:rFonts w:ascii="Calibri" w:hAnsi="Calibri" w:eastAsia="Calibri" w:cs="Calibri"/><w:sz w:val="22"/><w:szCs w:val="22"/></w:rPr><w:t xml:space="preserve">VILLEROY & BOCH O.Novo, Arkitek </w:t></w:r></w:p><w:p><w:pPr><w:spacing w:line="288" w:lineRule="auto"/></w:pPr><w:r><w:rPr><w:rFonts w:ascii="Calibri" w:hAnsi="Calibri" w:eastAsia="Calibri" w:cs="Calibri"/><w:sz w:val="22"/><w:szCs w:val="22"/></w:rPr><w:t xml:space="preserve">Garantie 30 ans.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2026-08-26T15:01:28+02:00</dcterms:created>
  <dcterms:modified xsi:type="dcterms:W3CDTF">2026-08-26T15:01:28+02:00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