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/>
    <w:p>
      <w:pPr/>
      <w:r>
        <w:rPr>
          <w:rFonts w:ascii="Calibri" w:hAnsi="Calibri" w:eastAsia="Calibri" w:cs="Calibri"/>
          <w:sz w:val="22"/>
          <w:szCs w:val="22"/>
          <w:b w:val="1"/>
          <w:bCs w:val="1"/>
        </w:rPr>
        <w:t xml:space="preserve">Mitigeur de lavabo mécanique</w:t>
      </w:r>
    </w:p>
    <w:p>
      <w:pPr/>
      <w:r>
        <w:rPr>
          <w:rFonts w:ascii="Calibri" w:hAnsi="Calibri" w:eastAsia="Calibri" w:cs="Calibri"/>
          <w:sz w:val="22"/>
          <w:szCs w:val="22"/>
        </w:rPr>
        <w:t xml:space="preserve">Mitigeur haut monotrou monocommande avec cartouche céramique</w:t>
      </w:r>
    </w:p>
    <w:p>
      <w:pPr/>
      <w:r>
        <w:rPr>
          <w:rFonts w:ascii="Calibri" w:hAnsi="Calibri" w:eastAsia="Calibri" w:cs="Calibri"/>
          <w:sz w:val="22"/>
          <w:szCs w:val="22"/>
        </w:rPr>
        <w:t xml:space="preserve">Mitigeur avec bec orientable H.165 L.140, BELGAQUA</w:t>
      </w:r>
    </w:p>
    <w:p/>
    <w:p>
      <w:pPr/>
      <w:r>
        <w:rPr>
          <w:rFonts w:ascii="Calibri" w:hAnsi="Calibri" w:eastAsia="Calibri" w:cs="Calibri"/>
          <w:sz w:val="22"/>
          <w:szCs w:val="22"/>
        </w:rPr>
        <w:t xml:space="preserve">Référence: </w:t>
      </w:r>
      <w:r>
        <w:rPr>
          <w:rFonts w:ascii="Calibri" w:hAnsi="Calibri" w:eastAsia="Calibri" w:cs="Calibri"/>
          <w:color w:val="0088bc"/>
          <w:sz w:val="22"/>
          <w:szCs w:val="22"/>
          <w:b w:val="1"/>
          <w:bCs w:val="1"/>
        </w:rPr>
        <w:t xml:space="preserve">2564T1BEL</w:t>
      </w:r>
    </w:p>
    <w:p/>
    <w:p/>
    <w:p>
      <w:pPr>
        <w:spacing w:line="336" w:lineRule="auto"/>
      </w:pPr>
      <w:r>
        <w:rPr>
          <w:rFonts w:ascii="Calibri" w:hAnsi="Calibri" w:eastAsia="Calibri" w:cs="Calibri"/>
          <w:sz w:val="22"/>
          <w:szCs w:val="22"/>
          <w:u w:val="single"/>
        </w:rPr>
        <w:t xml:space="preserve">Descriptif CCTP</w:t>
      </w:r>
    </w:p>
    <w:p/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Mitigeur de lavabo mécanique sur gorge. 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Mitigeur monotrou monocommande avec bec orientable H.165 L.140.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Mitigeur haut avec sortie BIOSAFE hygiénique adaptée à la pose d'un filtre terminal BIOFIL. 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Cartouche céramique classique Ø 35 avec butée de température maximale préréglée. 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Corps et bec à intérieur lisse (limitent les niches bactériennes). 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Possibilité de réaliser aisément un choc thermique sans démontage de la manette ni coupure de l'alimentation en eau froide.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Débit régulé à 5 l/min. 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Levier Hygiène L.185 pour commande sans contact manuel. 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Flexibles PEX F3/8" avec filtre et clapet antiretour sur l'alimentation en eau froide. 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Fixation renforcée par 2 tiges Inox. 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Mitigeur mécanique particulièrement adapté pour les établissements de santé, EHPAD, hôpitaux et cliniques. 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Mitigeur monotrou adapté aux PMR. 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Mitigeur garanti 30 ans.</w:t>
      </w:r>
    </w:p>
    <w:sectPr>
      <w:headerReference w:type="default" r:id="rId7"/>
      <w:pgSz w:orient="portrait" w:w="11905.511811023622" w:h="16837.79527559055"/>
      <w:pgMar w:top="1200" w:right="1500" w:bottom="1000" w:left="145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center"/>
    </w:pPr>
    <w:r>
      <w:pict>
        <v:shape type="#_x0000_t75" stroked="f" style="width:115pt; height:18.662280701754pt; margin-left:0pt; margin-top:0pt; mso-position-horizontal:left; mso-position-vertical:absolute; mso-position-horizontal-relative:char; mso-position-vertical-relative:line;">
          <w10:wrap type="inline"/>
          <v:imagedata r:id="rId1" o:title="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spacing w:after="0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rPr>
      <w:color w:val="438fac"/>
      <w:sz w:val="36"/>
      <w:szCs w:val="36"/>
      <w:b w:val="1"/>
      <w:bCs w:val="1"/>
    </w:rPr>
  </w:style>
  <w:style w:type="paragraph" w:styleId="Heading2">
    <w:link w:val="Heading2Char"/>
    <w:name w:val="heading 2"/>
    <w:rPr>
      <w:color w:val="222222"/>
      <w:sz w:val="32"/>
      <w:szCs w:val="32"/>
      <w:b w:val="1"/>
      <w:bCs w:val="1"/>
    </w:rPr>
  </w:style>
  <w:style w:type="paragraph" w:styleId="Heading3">
    <w:link w:val="Heading3Char"/>
    <w:name w:val="heading 3"/>
    <w:rPr>
      <w:color w:val="222222"/>
      <w:sz w:val="28"/>
      <w:szCs w:val="28"/>
      <w:b w:val="0"/>
      <w:bCs w:val="0"/>
    </w:rPr>
  </w:style>
  <w:style w:type="paragraph" w:styleId="Heading4">
    <w:link w:val="Heading4Char"/>
    <w:name w:val="heading 4"/>
    <w:rPr>
      <w:color w:val="438fac"/>
      <w:sz w:val="26"/>
      <w:szCs w:val="26"/>
      <w:b w:val="1"/>
      <w:bCs w:val="1"/>
    </w:rPr>
  </w:style>
  <w:style w:type="paragraph" w:styleId="Heading5">
    <w:link w:val="Heading5Char"/>
    <w:name w:val="heading 5"/>
    <w:rPr>
      <w:color w:val="111111"/>
      <w:sz w:val="40"/>
      <w:szCs w:val="40"/>
      <w:b w:val="1"/>
      <w:bCs w:val="1"/>
    </w:rPr>
  </w:style>
  <w:style w:type="table" w:customStyle="1" w:styleId="TechSheet">
    <w:name w:val="TechSheet"/>
    <w:uiPriority w:val="99"/>
    <w:tblPr>
      <w:tblW w:w="0" w:type="auto"/>
      <w:tblLayout w:type="autofit"/>
      <w:bidiVisual w:val="0"/>
      <w:tblBorders>
        <w:top w:val="single" w:sz="0" w:color="ffffff"/>
        <w:left w:val="single" w:sz="0" w:color="ffffff"/>
        <w:right w:val="single" w:sz="0" w:color="ffffff"/>
        <w:bottom w:val="single" w:sz="1" w:color="999999"/>
      </w:tblBorders>
    </w:tblPr>
  </w:style>
  <w:style w:type="paragraph" w:customStyle="1" w:styleId="pStyle">
    <w:name w:val="pStyle"/>
    <w:basedOn w:val="Normal"/>
    <w:pPr>
      <w:spacing w:line="3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eader" Target="header1.xml"/></Relationships>
</file>

<file path=word/_rels/header1.xml.rels><?xml version="1.0" encoding="UTF-8" standalone="yes"?>
<Relationships xmlns="http://schemas.openxmlformats.org/package/2006/relationships"><Relationship Id="rId1" Type="http://schemas.openxmlformats.org/officeDocument/2006/relationships/image" Target="media/header1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2025-07-15T13:55:16+02:00</dcterms:created>
  <dcterms:modified xsi:type="dcterms:W3CDTF">2025-07-15T13:55:16+02:00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