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>
      <w:pPr/>
      <w:r>
        <w:rPr>
          <w:rFonts w:ascii="Calibri" w:hAnsi="Calibri" w:eastAsia="Calibri" w:cs="Calibri"/>
          <w:sz w:val="22"/>
          <w:szCs w:val="22"/>
          <w:b w:val="1"/>
          <w:bCs w:val="1"/>
        </w:rPr>
        <w:t xml:space="preserve">Lavabo antivandalisme PMR XS TC</w:t>
      </w:r>
    </w:p>
    <w:p>
      <w:pPr/>
      <w:r>
        <w:rPr>
          <w:rFonts w:ascii="Calibri" w:hAnsi="Calibri" w:eastAsia="Calibri" w:cs="Calibri"/>
          <w:sz w:val="22"/>
          <w:szCs w:val="22"/>
        </w:rPr>
        <w:t xml:space="preserve">Inox 304 poli satiné - Pour personnes à mobilité réduite</w:t>
      </w:r>
    </w:p>
    <w:p>
      <w:pPr/>
      <w:r>
        <w:rPr>
          <w:rFonts w:ascii="Calibri" w:hAnsi="Calibri" w:eastAsia="Calibri" w:cs="Calibri"/>
          <w:sz w:val="22"/>
          <w:szCs w:val="22"/>
        </w:rPr>
        <w:t xml:space="preserve">Sans trou de robinetterie</w:t>
      </w:r>
    </w:p>
    <w:p/>
    <w:p>
      <w:pPr/>
      <w:r>
        <w:rPr>
          <w:rFonts w:ascii="Calibri" w:hAnsi="Calibri" w:eastAsia="Calibri" w:cs="Calibri"/>
          <w:sz w:val="22"/>
          <w:szCs w:val="22"/>
        </w:rPr>
        <w:t xml:space="preserve">Référence: </w:t>
      </w:r>
      <w:r>
        <w:rPr>
          <w:rFonts w:ascii="Calibri" w:hAnsi="Calibri" w:eastAsia="Calibri" w:cs="Calibri"/>
          <w:color w:val="0088bc"/>
          <w:sz w:val="22"/>
          <w:szCs w:val="22"/>
          <w:b w:val="1"/>
          <w:bCs w:val="1"/>
        </w:rPr>
        <w:t xml:space="preserve">160250</w:t>
      </w:r>
    </w:p>
    <w:p/>
    <w:p/>
    <w:p>
      <w:pPr>
        <w:spacing w:line="336" w:lineRule="auto"/>
      </w:pPr>
      <w:r>
        <w:rPr>
          <w:rFonts w:ascii="Calibri" w:hAnsi="Calibri" w:eastAsia="Calibri" w:cs="Calibri"/>
          <w:sz w:val="22"/>
          <w:szCs w:val="22"/>
          <w:u w:val="single"/>
        </w:rPr>
        <w:t xml:space="preserve">Descriptif CCTP</w:t>
      </w:r>
    </w:p>
    <w:p/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Lave-mains à accrocher au mur pour montage en traversée de cloison pour gaine technique.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Diamètre intérieur du lave-mains : 310 mm.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Inox 304 bactériostatique.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Finition poli satiné.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Épaisseur Inox : 1,2 mm.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Finition anticoupures.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Antivandalisme : lave-mains fermé en dessous, évacuation cachée.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Tige filetée 200 mm recoupable (autres longueurs sur demande).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Évacuation d’eau horizontale encastrée Ø 32.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Bonde à grille plate perforée, sans vis : nettoyage facilité et antivandalisme.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Sans trop-plein.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Livré avec fixations.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Marquage CE. Conforme à la norme EN 14688.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Poids : 4,5 kg.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Garantie 30 ans.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[Ancienne référence : 3416250000]</w:t>
      </w:r>
    </w:p>
    <w:sectPr>
      <w:headerReference w:type="default" r:id="rId7"/>
      <w:pgSz w:orient="portrait" w:w="11905.511811023622" w:h="16837.79527559055"/>
      <w:pgMar w:top="1200" w:right="1500" w:bottom="1000" w:left="145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pict>
        <v:shape type="#_x0000_t75" stroked="f" style="width:115pt; height:18.662280701754pt; margin-left:0pt; margin-top:0pt; mso-position-horizontal:left; mso-position-vertical:absolute; mso-position-horizontal-relative:char; mso-position-vertical-relative:line;">
          <w10:wrap type="inline"/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color w:val="438fac"/>
      <w:sz w:val="36"/>
      <w:szCs w:val="36"/>
      <w:b w:val="1"/>
      <w:bCs w:val="1"/>
    </w:rPr>
  </w:style>
  <w:style w:type="paragraph" w:styleId="Heading2">
    <w:link w:val="Heading2Char"/>
    <w:name w:val="heading 2"/>
    <w:rPr>
      <w:color w:val="222222"/>
      <w:sz w:val="32"/>
      <w:szCs w:val="32"/>
      <w:b w:val="1"/>
      <w:bCs w:val="1"/>
    </w:rPr>
  </w:style>
  <w:style w:type="paragraph" w:styleId="Heading3">
    <w:link w:val="Heading3Char"/>
    <w:name w:val="heading 3"/>
    <w:rPr>
      <w:color w:val="222222"/>
      <w:sz w:val="28"/>
      <w:szCs w:val="28"/>
      <w:b w:val="0"/>
      <w:bCs w:val="0"/>
    </w:rPr>
  </w:style>
  <w:style w:type="paragraph" w:styleId="Heading4">
    <w:link w:val="Heading4Char"/>
    <w:name w:val="heading 4"/>
    <w:rPr>
      <w:color w:val="438fac"/>
      <w:sz w:val="26"/>
      <w:szCs w:val="26"/>
      <w:b w:val="1"/>
      <w:bCs w:val="1"/>
    </w:rPr>
  </w:style>
  <w:style w:type="paragraph" w:styleId="Heading5">
    <w:link w:val="Heading5Char"/>
    <w:name w:val="heading 5"/>
    <w:rPr>
      <w:color w:val="111111"/>
      <w:sz w:val="40"/>
      <w:szCs w:val="40"/>
      <w:b w:val="1"/>
      <w:bCs w:val="1"/>
    </w:rPr>
  </w:style>
  <w:style w:type="table" w:customStyle="1" w:styleId="TechSheet">
    <w:name w:val="TechSheet"/>
    <w:uiPriority w:val="99"/>
    <w:tblPr>
      <w:tblW w:w="0" w:type="auto"/>
      <w:tblLayout w:type="autofit"/>
      <w:bidiVisual w:val="0"/>
      <w:tblBorders>
        <w:top w:val="single" w:sz="0" w:color="ffffff"/>
        <w:left w:val="single" w:sz="0" w:color="ffffff"/>
        <w:right w:val="single" w:sz="0" w:color="ffffff"/>
        <w:bottom w:val="single" w:sz="1" w:color="999999"/>
      </w:tblBorders>
    </w:tblPr>
  </w:style>
  <w:style w:type="paragraph" w:customStyle="1" w:styleId="pStyle">
    <w:name w:val="pStyle"/>
    <w:basedOn w:val="Normal"/>
    <w:pPr>
      <w:spacing w:line="3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header1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2026-08-26T15:09:45+02:00</dcterms:created>
  <dcterms:modified xsi:type="dcterms:W3CDTF">2026-08-26T15:09:45+02:00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