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>
      <w:pPr/>
      <w:r>
        <w:rPr>
          <w:rFonts w:ascii="Calibri" w:hAnsi="Calibri" w:eastAsia="Calibri" w:cs="Calibri"/>
          <w:sz w:val="22"/>
          <w:szCs w:val="22"/>
          <w:b w:val="1"/>
          <w:bCs w:val="1"/>
        </w:rPr>
        <w:t xml:space="preserve">Mitigeur de lavabo temporisé TEMPOMIX 2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/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Manette de température standard</w:t>
      </w:r>
    </w:p>
    <w:p/>
    <w:p>
      <w:pPr/>
      <w:r>
        <w:rPr>
          <w:rFonts w:ascii="Calibri" w:hAnsi="Calibri" w:eastAsia="Calibri" w:cs="Calibri"/>
          <w:sz w:val="22"/>
          <w:szCs w:val="22"/>
        </w:rPr>
        <w:t xml:space="preserve">Référence: </w:t>
      </w:r>
      <w:r>
        <w:rPr>
          <w:rFonts w:ascii="Calibri" w:hAnsi="Calibri" w:eastAsia="Calibri" w:cs="Calibri"/>
          <w:color w:val="0088bc"/>
          <w:sz w:val="22"/>
          <w:szCs w:val="22"/>
          <w:b w:val="1"/>
          <w:bCs w:val="1"/>
        </w:rPr>
        <w:t xml:space="preserve">700102</w:t>
      </w:r>
    </w:p>
    <w:p/>
    <w:p/>
    <w:p>
      <w:pPr>
        <w:spacing w:line="336" w:lineRule="auto"/>
      </w:pPr>
      <w:r>
        <w:rPr>
          <w:rFonts w:ascii="Calibri" w:hAnsi="Calibri" w:eastAsia="Calibri" w:cs="Calibri"/>
          <w:sz w:val="22"/>
          <w:szCs w:val="22"/>
          <w:u w:val="single"/>
        </w:rPr>
        <w:t xml:space="preserve">Descriptif CCTP</w:t>
      </w:r>
    </w:p>
    <w:p/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Mitigeur de lavabo temporisé sur vasque :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Temporisation ~15 secondes.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Débit préréglé à 3 l/min à 3 bar, ajustable de 1,4 à 6 l/min.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Brise-jet antitartre inviolable.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Corps en laiton massif chromé.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Système antiblocage AB : écoulement uniquement lorsque le bouton poussoir est relâché.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Flexibles PEX F3/8" avec filtres et clapets antiretour 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Fixation renforcée par 2 tiges Inox.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Réglage de température latéral avec manette standard et butée de température réglable.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Garantie 30 ans.</w:t>
      </w:r>
    </w:p>
    <w:sectPr>
      <w:headerReference w:type="default" r:id="rId7"/>
      <w:pgSz w:orient="portrait" w:w="11905.511811023622" w:h="16837.79527559055"/>
      <w:pgMar w:top="1200" w:right="1500" w:bottom="1000" w:left="145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pict>
        <v:shape type="#_x0000_t75" stroked="f" style="width:115pt; height:18.662280701754pt; margin-left:0pt; margin-top:0pt; mso-position-horizontal:left; mso-position-vertical:absolute; mso-position-horizontal-relative:char; mso-position-vertical-relative:line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rPr>
      <w:color w:val="438fac"/>
      <w:sz w:val="36"/>
      <w:szCs w:val="36"/>
      <w:b w:val="1"/>
      <w:bCs w:val="1"/>
    </w:rPr>
  </w:style>
  <w:style w:type="paragraph" w:styleId="Heading2">
    <w:link w:val="Heading2Char"/>
    <w:name w:val="heading 2"/>
    <w:rPr>
      <w:color w:val="222222"/>
      <w:sz w:val="32"/>
      <w:szCs w:val="32"/>
      <w:b w:val="1"/>
      <w:bCs w:val="1"/>
    </w:rPr>
  </w:style>
  <w:style w:type="paragraph" w:styleId="Heading3">
    <w:link w:val="Heading3Char"/>
    <w:name w:val="heading 3"/>
    <w:rPr>
      <w:color w:val="222222"/>
      <w:sz w:val="28"/>
      <w:szCs w:val="28"/>
      <w:b w:val="0"/>
      <w:bCs w:val="0"/>
    </w:rPr>
  </w:style>
  <w:style w:type="paragraph" w:styleId="Heading4">
    <w:link w:val="Heading4Char"/>
    <w:name w:val="heading 4"/>
    <w:rPr>
      <w:color w:val="438fac"/>
      <w:sz w:val="26"/>
      <w:szCs w:val="26"/>
      <w:b w:val="1"/>
      <w:bCs w:val="1"/>
    </w:rPr>
  </w:style>
  <w:style w:type="paragraph" w:styleId="Heading5">
    <w:link w:val="Heading5Char"/>
    <w:name w:val="heading 5"/>
    <w:rPr>
      <w:color w:val="111111"/>
      <w:sz w:val="40"/>
      <w:szCs w:val="40"/>
      <w:b w:val="1"/>
      <w:bCs w:val="1"/>
    </w:rPr>
  </w:style>
  <w:style w:type="table" w:customStyle="1" w:styleId="TechSheet">
    <w:name w:val="TechSheet"/>
    <w:uiPriority w:val="99"/>
    <w:tblPr>
      <w:tblW w:w="0" w:type="auto"/>
      <w:tblLayout w:type="autofit"/>
      <w:bidiVisual w:val="0"/>
      <w:tblBorders>
        <w:top w:val="single" w:sz="0" w:color="ffffff"/>
        <w:left w:val="single" w:sz="0" w:color="ffffff"/>
        <w:right w:val="single" w:sz="0" w:color="ffffff"/>
        <w:bottom w:val="single" w:sz="1" w:color="999999"/>
      </w:tblBorders>
    </w:tblPr>
  </w:style>
  <w:style w:type="paragraph" w:customStyle="1" w:styleId="pStyle">
    <w:name w:val="pStyle"/>
    <w:basedOn w:val="Normal"/>
    <w:pPr>
      <w:spacing w:line="3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2025-06-13T17:21:49+02:00</dcterms:created>
  <dcterms:modified xsi:type="dcterms:W3CDTF">2025-06-13T17:21:49+02:00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