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>
      <w:pPr/>
      <w:r>
        <w:rPr>
          <w:rFonts w:ascii="Calibri" w:hAnsi="Calibri" w:eastAsia="Calibri" w:cs="Calibri"/>
          <w:sz w:val="22"/>
          <w:szCs w:val="22"/>
          <w:b w:val="1"/>
          <w:bCs w:val="1"/>
        </w:rPr>
        <w:t xml:space="preserve">Bonde hygiénique sans garde d’eau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Bonde sans garde d'eau à membrane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Bonde blanche</w:t>
      </w:r>
    </w:p>
    <w:p/>
    <w:p>
      <w:pPr/>
      <w:r>
        <w:rPr>
          <w:rFonts w:ascii="Calibri" w:hAnsi="Calibri" w:eastAsia="Calibri" w:cs="Calibri"/>
          <w:sz w:val="22"/>
          <w:szCs w:val="22"/>
        </w:rPr>
        <w:t xml:space="preserve">Référence: </w:t>
      </w:r>
      <w:r>
        <w:rPr>
          <w:rFonts w:ascii="Calibri" w:hAnsi="Calibri" w:eastAsia="Calibri" w:cs="Calibri"/>
          <w:color w:val="0088bc"/>
          <w:sz w:val="22"/>
          <w:szCs w:val="22"/>
          <w:b w:val="1"/>
          <w:bCs w:val="1"/>
        </w:rPr>
        <w:t xml:space="preserve">621W</w:t>
      </w:r>
    </w:p>
    <w:p/>
    <w:p/>
    <w:p>
      <w:pPr>
        <w:spacing w:line="336" w:lineRule="auto"/>
      </w:pPr>
      <w:r>
        <w:rPr>
          <w:rFonts w:ascii="Calibri" w:hAnsi="Calibri" w:eastAsia="Calibri" w:cs="Calibri"/>
          <w:sz w:val="22"/>
          <w:szCs w:val="22"/>
          <w:u w:val="single"/>
        </w:rPr>
        <w:t xml:space="preserve">Descriptif CCTP</w:t>
      </w:r>
    </w:p>
    <w:p/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Siphon sans eau M1"1/4.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Bonde avec membrane empêchant les remontées d'odeurs.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Absence de garde d'eau : dôme et godet avec membrane extractibles par le dessus.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Membrane nettoyable et remplaçable.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Dôme, godet et corps en Polypropylène blanc. Membrane en silicone.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Débit d'évacuation conforme à la norme NF EN 274 : 36 L/min.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Bonde recoupable à dimension.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Ne convient pas pour les lavabos avec trop plein.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Garantie 30 ans.</w:t>
      </w:r>
    </w:p>
    <w:sectPr>
      <w:headerReference w:type="default" r:id="rId7"/>
      <w:pgSz w:orient="portrait" w:w="11905.511811023622" w:h="16837.79527559055"/>
      <w:pgMar w:top="1200" w:right="1500" w:bottom="1000" w:left="145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pict>
        <v:shape type="#_x0000_t75" stroked="f" style="width:115pt; height:18.662280701754pt; margin-left:0pt; margin-top:0pt; mso-position-horizontal:left; mso-position-vertical:absolute; mso-position-horizontal-relative:char; mso-position-vertical-relative:line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color w:val="438fac"/>
      <w:sz w:val="36"/>
      <w:szCs w:val="36"/>
      <w:b w:val="1"/>
      <w:bCs w:val="1"/>
    </w:rPr>
  </w:style>
  <w:style w:type="paragraph" w:styleId="Heading2">
    <w:link w:val="Heading2Char"/>
    <w:name w:val="heading 2"/>
    <w:rPr>
      <w:color w:val="222222"/>
      <w:sz w:val="32"/>
      <w:szCs w:val="32"/>
      <w:b w:val="1"/>
      <w:bCs w:val="1"/>
    </w:rPr>
  </w:style>
  <w:style w:type="paragraph" w:styleId="Heading3">
    <w:link w:val="Heading3Char"/>
    <w:name w:val="heading 3"/>
    <w:rPr>
      <w:color w:val="222222"/>
      <w:sz w:val="28"/>
      <w:szCs w:val="28"/>
      <w:b w:val="0"/>
      <w:bCs w:val="0"/>
    </w:rPr>
  </w:style>
  <w:style w:type="paragraph" w:styleId="Heading4">
    <w:link w:val="Heading4Char"/>
    <w:name w:val="heading 4"/>
    <w:rPr>
      <w:color w:val="438fac"/>
      <w:sz w:val="26"/>
      <w:szCs w:val="26"/>
      <w:b w:val="1"/>
      <w:bCs w:val="1"/>
    </w:rPr>
  </w:style>
  <w:style w:type="paragraph" w:styleId="Heading5">
    <w:link w:val="Heading5Char"/>
    <w:name w:val="heading 5"/>
    <w:rPr>
      <w:color w:val="111111"/>
      <w:sz w:val="40"/>
      <w:szCs w:val="40"/>
      <w:b w:val="1"/>
      <w:bCs w:val="1"/>
    </w:rPr>
  </w:style>
  <w:style w:type="table" w:customStyle="1" w:styleId="TechSheet">
    <w:name w:val="TechSheet"/>
    <w:uiPriority w:val="99"/>
    <w:tblPr>
      <w:tblW w:w="0" w:type="auto"/>
      <w:tblLayout w:type="autofit"/>
      <w:bidiVisual w:val="0"/>
      <w:tblBorders>
        <w:top w:val="single" w:sz="0" w:color="ffffff"/>
        <w:left w:val="single" w:sz="0" w:color="ffffff"/>
        <w:right w:val="single" w:sz="0" w:color="ffffff"/>
        <w:bottom w:val="single" w:sz="1" w:color="999999"/>
      </w:tblBorders>
    </w:tblPr>
  </w:style>
  <w:style w:type="paragraph" w:customStyle="1" w:styleId="pStyle">
    <w:name w:val="pStyle"/>
    <w:basedOn w:val="Normal"/>
    <w:pPr>
      <w:spacing w:line="3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2025-04-23T21:15:47+02:00</dcterms:created>
  <dcterms:modified xsi:type="dcterms:W3CDTF">2025-04-23T21:15:47+02:00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