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urinoirspoeler</w:t>
      </w:r>
    </w:p>
    <w:p>
      <w:pPr/>
      <w:r>
        <w:rPr>
          <w:rFonts w:ascii="Calibri" w:hAnsi="Calibri" w:eastAsia="Calibri" w:cs="Calibri"/>
          <w:sz w:val="22"/>
          <w:szCs w:val="22"/>
        </w:rPr>
        <w:t xml:space="preserve">Zelfsluiting na ~7 seconden</w:t>
      </w:r>
    </w:p>
    <w:p>
      <w:pPr/>
      <w:r>
        <w:rPr>
          <w:rFonts w:ascii="Calibri" w:hAnsi="Calibri" w:eastAsia="Calibri" w:cs="Calibri"/>
          <w:sz w:val="22"/>
          <w:szCs w:val="22"/>
        </w:rPr>
        <w:t xml:space="preserve">Inbouw, met rvs rozet</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779128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Regelbare inbouwdiepte tussen 25 en 40 mm. 
</w:t>
      </w:r>
    </w:p>
    <w:p>
      <w:pPr>
        <w:spacing w:line="288" w:lineRule="auto"/>
      </w:pPr>
      <w:r>
        <w:rPr>
          <w:rFonts w:ascii="Calibri" w:hAnsi="Calibri" w:eastAsia="Calibri" w:cs="Calibri"/>
          <w:sz w:val="22"/>
          <w:szCs w:val="22"/>
        </w:rPr>
        <w:t xml:space="preserve">Rvs rozet Ø 130 mm.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Debiet ingesteld op 0,25 l/sec bij 3 bar, aanpasbaar. 
</w:t>
      </w:r>
    </w:p>
    <w:p>
      <w:pPr>
        <w:spacing w:line="288" w:lineRule="auto"/>
      </w:pPr>
      <w:r>
        <w:rPr>
          <w:rFonts w:ascii="Calibri" w:hAnsi="Calibri" w:eastAsia="Calibri" w:cs="Calibri"/>
          <w:sz w:val="22"/>
          <w:szCs w:val="22"/>
        </w:rPr>
        <w:t xml:space="preserve">Lichaam in messing F1/2".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2025-07-20T00:21:33+02:00</dcterms:created>
  <dcterms:modified xsi:type="dcterms:W3CDTF">2025-07-20T00:21:33+02:00</dcterms:modified>
</cp:coreProperties>
</file>

<file path=docProps/custom.xml><?xml version="1.0" encoding="utf-8"?>
<Properties xmlns="http://schemas.openxmlformats.org/officeDocument/2006/custom-properties" xmlns:vt="http://schemas.openxmlformats.org/officeDocument/2006/docPropsVTypes"/>
</file>