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Spoelpijp</w:t></w:r></w:p><w:p><w:pPr/><w:r><w:rPr><w:rFonts w:ascii="Calibri" w:hAnsi="Calibri" w:eastAsia="Calibri" w:cs="Calibri"/><w:sz w:val="22"/><w:szCs w:val="22"/></w:rPr><w:t xml:space="preserve">Voor standaard of zelfsifonerend urinoir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Spoelpijp voor standaard of zelfsifonerend urinoir: 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DURAVIT Duravit No.1, Jim, Me by Starck.</w:t></w:r></w:p><w:p><w:pPr><w:spacing w:line="288" w:lineRule="auto"/></w:pPr><w:r><w:rPr><w:rFonts w:ascii="Calibri" w:hAnsi="Calibri" w:eastAsia="Calibri" w:cs="Calibri"/><w:sz w:val="22"/><w:szCs w:val="22"/></w:rPr><w:t xml:space="preserve">GEBERIT Renova Trigonal.</w:t></w:r></w:p><w:p><w:pPr><w:spacing w:line="288" w:lineRule="auto"/></w:pPr><w:r><w:rPr><w:rFonts w:ascii="Calibri" w:hAnsi="Calibri" w:eastAsia="Calibri" w:cs="Calibri"/><w:sz w:val="22"/><w:szCs w:val="22"/></w:rPr><w:t xml:space="preserve">ROCA Chic, Euret, Mini, Spun. </w:t></w:r></w:p><w:p><w:pPr><w:spacing w:line="288" w:lineRule="auto"/></w:pPr><w:r><w:rPr><w:rFonts w:ascii="Calibri" w:hAnsi="Calibri" w:eastAsia="Calibri" w:cs="Calibri"/><w:sz w:val="22"/><w:szCs w:val="22"/></w:rPr><w:t xml:space="preserve">VILLEROY & BOCH O.Novo, Arkitek.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2026-04-03T08:34:48+02:00</dcterms:created>
  <dcterms:modified xsi:type="dcterms:W3CDTF">2026-04-03T08:34:48+02:00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