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Douchemengkraan</w:t>
      </w:r>
    </w:p>
    <w:p>
      <w:pPr/>
      <w:r>
        <w:rPr>
          <w:rFonts w:ascii="Calibri" w:hAnsi="Calibri" w:eastAsia="Calibri" w:cs="Calibri"/>
          <w:sz w:val="22"/>
          <w:szCs w:val="22"/>
        </w:rPr>
        <w:t xml:space="preserve">Asafstand 100 mm</w:t>
      </w:r>
    </w:p>
    <w:p>
      <w:pPr/>
      <w:r>
        <w:rPr>
          <w:rFonts w:ascii="Calibri" w:hAnsi="Calibri" w:eastAsia="Calibri" w:cs="Calibri"/>
          <w:sz w:val="22"/>
          <w:szCs w:val="22"/>
        </w:rPr>
        <w:t xml:space="preserve">Long-Life mechanisme,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D2481</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Verchroomde douchemengkraan met Long-Life mechanisme. </w:t>
      </w:r>
    </w:p>
    <w:p>
      <w:pPr>
        <w:spacing w:line="288" w:lineRule="auto"/>
      </w:pPr>
      <w:r>
        <w:rPr>
          <w:rFonts w:ascii="Calibri" w:hAnsi="Calibri" w:eastAsia="Calibri" w:cs="Calibri"/>
          <w:sz w:val="22"/>
          <w:szCs w:val="22"/>
        </w:rPr>
        <w:t xml:space="preserve">Verchroomde DELTA grepen. </w:t>
      </w:r>
    </w:p>
    <w:p>
      <w:pPr>
        <w:spacing w:line="288" w:lineRule="auto"/>
      </w:pPr>
      <w:r>
        <w:rPr>
          <w:rFonts w:ascii="Calibri" w:hAnsi="Calibri" w:eastAsia="Calibri" w:cs="Calibri"/>
          <w:sz w:val="22"/>
          <w:szCs w:val="22"/>
        </w:rPr>
        <w:t xml:space="preserve">Voor "standaard omwisseling".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asafstand 100 mm.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2025-07-20T21:28:53+02:00</dcterms:created>
  <dcterms:modified xsi:type="dcterms:W3CDTF">2025-07-20T21:28:53+02:00</dcterms:modified>
</cp:coreProperties>
</file>

<file path=docProps/custom.xml><?xml version="1.0" encoding="utf-8"?>
<Properties xmlns="http://schemas.openxmlformats.org/officeDocument/2006/custom-properties" xmlns:vt="http://schemas.openxmlformats.org/officeDocument/2006/docPropsVTypes"/>
</file>