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TEMPOFLUX 2 toiletkraan met directe spoeling</w:t>
      </w:r>
    </w:p>
    <w:p>
      <w:pPr/>
      <w:r>
        <w:rPr>
          <w:rFonts w:ascii="Calibri" w:hAnsi="Calibri" w:eastAsia="Calibri" w:cs="Calibri"/>
          <w:sz w:val="22"/>
          <w:szCs w:val="22"/>
        </w:rPr>
        <w:t xml:space="preserve">Zelfsluitende toiletkraan met directe spoeling</w:t>
      </w:r>
    </w:p>
    <w:p>
      <w:pPr/>
      <w:r>
        <w:rPr>
          <w:rFonts w:ascii="Calibri" w:hAnsi="Calibri" w:eastAsia="Calibri" w:cs="Calibri"/>
          <w:sz w:val="22"/>
          <w:szCs w:val="22"/>
        </w:rPr>
        <w:t xml:space="preserve">Inbouw</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762901</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kraan voor ingebouwde directe toiletspoeling:
</w:t>
      </w:r>
    </w:p>
    <w:p>
      <w:pPr>
        <w:spacing w:line="288" w:lineRule="auto"/>
      </w:pPr>
      <w:r>
        <w:rPr>
          <w:rFonts w:ascii="Calibri" w:hAnsi="Calibri" w:eastAsia="Calibri" w:cs="Calibri"/>
          <w:sz w:val="22"/>
          <w:szCs w:val="22"/>
        </w:rPr>
        <w:t xml:space="preserve">Rozet Ø 195 in verchroomd metaal.  
</w:t>
      </w:r>
    </w:p>
    <w:p>
      <w:pPr>
        <w:spacing w:line="288" w:lineRule="auto"/>
      </w:pPr>
      <w:r>
        <w:rPr>
          <w:rFonts w:ascii="Calibri" w:hAnsi="Calibri" w:eastAsia="Calibri" w:cs="Calibri"/>
          <w:sz w:val="22"/>
          <w:szCs w:val="22"/>
        </w:rPr>
        <w:t xml:space="preserve">Verborgen mechanische bevestiging van de rozet.
</w:t>
      </w:r>
    </w:p>
    <w:p>
      <w:pPr>
        <w:spacing w:line="288" w:lineRule="auto"/>
      </w:pPr>
      <w:r>
        <w:rPr>
          <w:rFonts w:ascii="Calibri" w:hAnsi="Calibri" w:eastAsia="Calibri" w:cs="Calibri"/>
          <w:sz w:val="22"/>
          <w:szCs w:val="22"/>
        </w:rPr>
        <w:t xml:space="preserve">Inbouwdoos met meerdere bevestigingsmogelijkheden. 
</w:t>
      </w:r>
    </w:p>
    <w:p>
      <w:pPr>
        <w:spacing w:line="288" w:lineRule="auto"/>
      </w:pPr>
      <w:r>
        <w:rPr>
          <w:rFonts w:ascii="Calibri" w:hAnsi="Calibri" w:eastAsia="Calibri" w:cs="Calibri"/>
          <w:sz w:val="22"/>
          <w:szCs w:val="22"/>
        </w:rPr>
        <w:t xml:space="preserve">Inbouwdiepte regelbaar van 0 tot 20 mm. 
</w:t>
      </w:r>
    </w:p>
    <w:p>
      <w:pPr>
        <w:spacing w:line="288" w:lineRule="auto"/>
      </w:pPr>
      <w:r>
        <w:rPr>
          <w:rFonts w:ascii="Calibri" w:hAnsi="Calibri" w:eastAsia="Calibri" w:cs="Calibri"/>
          <w:sz w:val="22"/>
          <w:szCs w:val="22"/>
        </w:rPr>
        <w:t xml:space="preserve">Enkele bediening 6l. 
</w:t>
      </w:r>
    </w:p>
    <w:p>
      <w:pPr>
        <w:spacing w:line="288" w:lineRule="auto"/>
      </w:pPr>
      <w:r>
        <w:rPr>
          <w:rFonts w:ascii="Calibri" w:hAnsi="Calibri" w:eastAsia="Calibri" w:cs="Calibri"/>
          <w:sz w:val="22"/>
          <w:szCs w:val="22"/>
        </w:rPr>
        <w:t xml:space="preserve">Soepele bediening. 
</w:t>
      </w:r>
    </w:p>
    <w:p>
      <w:pPr>
        <w:spacing w:line="288" w:lineRule="auto"/>
      </w:pPr>
      <w:r>
        <w:rPr>
          <w:rFonts w:ascii="Calibri" w:hAnsi="Calibri" w:eastAsia="Calibri" w:cs="Calibri"/>
          <w:sz w:val="22"/>
          <w:szCs w:val="22"/>
        </w:rPr>
        <w:t xml:space="preserve">Ingebouwde luchtsnuiver. 
</w:t>
      </w:r>
    </w:p>
    <w:p>
      <w:pPr>
        <w:spacing w:line="288" w:lineRule="auto"/>
      </w:pPr>
      <w:r>
        <w:rPr>
          <w:rFonts w:ascii="Calibri" w:hAnsi="Calibri" w:eastAsia="Calibri" w:cs="Calibri"/>
          <w:sz w:val="22"/>
          <w:szCs w:val="22"/>
        </w:rPr>
        <w:t xml:space="preserve">Ingebouwde stopkraan en debiet/volume regeling. 
</w:t>
      </w:r>
    </w:p>
    <w:p>
      <w:pPr>
        <w:spacing w:line="288" w:lineRule="auto"/>
      </w:pPr>
      <w:r>
        <w:rPr>
          <w:rFonts w:ascii="Calibri" w:hAnsi="Calibri" w:eastAsia="Calibri" w:cs="Calibri"/>
          <w:sz w:val="22"/>
          <w:szCs w:val="22"/>
        </w:rPr>
        <w:t xml:space="preserve">Lichaam in massief messing. 
</w:t>
      </w:r>
    </w:p>
    <w:p>
      <w:pPr>
        <w:spacing w:line="288" w:lineRule="auto"/>
      </w:pPr>
      <w:r>
        <w:rPr>
          <w:rFonts w:ascii="Calibri" w:hAnsi="Calibri" w:eastAsia="Calibri" w:cs="Calibri"/>
          <w:sz w:val="22"/>
          <w:szCs w:val="22"/>
        </w:rPr>
        <w:t xml:space="preserve">Drukknop in verchroomd metaal. 
</w:t>
      </w:r>
    </w:p>
    <w:p>
      <w:pPr>
        <w:spacing w:line="288" w:lineRule="auto"/>
      </w:pPr>
      <w:r>
        <w:rPr>
          <w:rFonts w:ascii="Calibri" w:hAnsi="Calibri" w:eastAsia="Calibri" w:cs="Calibri"/>
          <w:sz w:val="22"/>
          <w:szCs w:val="22"/>
        </w:rPr>
        <w:t xml:space="preserve">Aansluiting in lijn M3/4". 
</w:t>
      </w:r>
    </w:p>
    <w:p>
      <w:pPr>
        <w:spacing w:line="288" w:lineRule="auto"/>
      </w:pPr>
      <w:r>
        <w:rPr>
          <w:rFonts w:ascii="Calibri" w:hAnsi="Calibri" w:eastAsia="Calibri" w:cs="Calibri"/>
          <w:sz w:val="22"/>
          <w:szCs w:val="22"/>
        </w:rPr>
        <w:t xml:space="preserve">Uitgang met dichting voor PVC buis Ø 26/32. 
</w:t>
      </w:r>
    </w:p>
    <w:p>
      <w:pPr>
        <w:spacing w:line="288" w:lineRule="auto"/>
      </w:pPr>
      <w:r>
        <w:rPr>
          <w:rFonts w:ascii="Calibri" w:hAnsi="Calibri" w:eastAsia="Calibri" w:cs="Calibri"/>
          <w:sz w:val="22"/>
          <w:szCs w:val="22"/>
        </w:rPr>
        <w:t xml:space="preserve">Geluidsniveau conform met NF EN 12541 klasse II. 
</w:t>
      </w:r>
    </w:p>
    <w:p>
      <w:pPr>
        <w:spacing w:line="288" w:lineRule="auto"/>
      </w:pPr>
      <w:r>
        <w:rPr>
          <w:rFonts w:ascii="Calibri" w:hAnsi="Calibri" w:eastAsia="Calibri" w:cs="Calibri"/>
          <w:sz w:val="22"/>
          <w:szCs w:val="22"/>
        </w:rPr>
        <w:t xml:space="preserve">Toevoerdiameter: minimum binnen Ø 20 mm.
</w:t>
      </w:r>
    </w:p>
    <w:p>
      <w:pPr>
        <w:spacing w:line="288" w:lineRule="auto"/>
      </w:pPr>
      <w:r>
        <w:rPr>
          <w:rFonts w:ascii="Calibri" w:hAnsi="Calibri" w:eastAsia="Calibri" w:cs="Calibri"/>
          <w:sz w:val="22"/>
          <w:szCs w:val="22"/>
        </w:rPr>
        <w:t xml:space="preserve">Basisdebiet: 1 l/sec bij 1 dynamische bar. 
</w:t>
      </w:r>
    </w:p>
    <w:p>
      <w:pPr>
        <w:spacing w:line="288" w:lineRule="auto"/>
      </w:pPr>
      <w:r>
        <w:rPr>
          <w:rFonts w:ascii="Calibri" w:hAnsi="Calibri" w:eastAsia="Calibri" w:cs="Calibri"/>
          <w:sz w:val="22"/>
          <w:szCs w:val="22"/>
        </w:rPr>
        <w:t xml:space="preserve">Compatibel met regenwater.
</w:t>
      </w:r>
    </w:p>
    <w:p>
      <w:pPr>
        <w:spacing w:line="288" w:lineRule="auto"/>
      </w:pPr>
      <w:r>
        <w:rPr>
          <w:rFonts w:ascii="Calibri" w:hAnsi="Calibri" w:eastAsia="Calibri" w:cs="Calibri"/>
          <w:sz w:val="22"/>
          <w:szCs w:val="22"/>
        </w:rPr>
        <w:t xml:space="preserve">Geschikt voor toiletten zonder spoelrand, zonder debietregeling.
</w:t>
      </w:r>
    </w:p>
    <w:p>
      <w:pPr>
        <w:spacing w:line="288" w:lineRule="auto"/>
      </w:pPr>
      <w:r>
        <w:rPr>
          <w:rFonts w:ascii="Calibri" w:hAnsi="Calibri" w:eastAsia="Calibri" w:cs="Calibri"/>
          <w:sz w:val="22"/>
          <w:szCs w:val="22"/>
        </w:rPr>
        <w:t xml:space="preserve">Geschikt voor personen met beperkte mobiliteit.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Aangezien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2026-01-13T11:24:42+01:00</dcterms:created>
  <dcterms:modified xsi:type="dcterms:W3CDTF">2026-01-13T11:24:42+01:00</dcterms:modified>
</cp:coreProperties>
</file>

<file path=docProps/custom.xml><?xml version="1.0" encoding="utf-8"?>
<Properties xmlns="http://schemas.openxmlformats.org/officeDocument/2006/custom-properties" xmlns:vt="http://schemas.openxmlformats.org/officeDocument/2006/docPropsVTypes"/>
</file>