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Pr/>
      <w:r>
        <w:rPr>
          <w:rFonts w:ascii="Calibri" w:hAnsi="Calibri" w:eastAsia="Calibri" w:cs="Calibri"/>
          <w:sz w:val="22"/>
          <w:szCs w:val="22"/>
          <w:b w:val="1"/>
          <w:bCs w:val="1"/>
        </w:rPr>
        <w:t xml:space="preserve">TEMPOMATIC doucheset</w:t>
      </w:r>
    </w:p>
    <w:p>
      <w:pPr/>
      <w:r>
        <w:rPr>
          <w:rFonts w:ascii="Calibri" w:hAnsi="Calibri" w:eastAsia="Calibri" w:cs="Calibri"/>
          <w:sz w:val="22"/>
          <w:szCs w:val="22"/>
        </w:rPr>
        <w:t xml:space="preserve">Elektronisch</w:t>
      </w:r>
    </w:p>
    <w:p>
      <w:pPr/>
      <w:r>
        <w:rPr>
          <w:rFonts w:ascii="Calibri" w:hAnsi="Calibri" w:eastAsia="Calibri" w:cs="Calibri"/>
          <w:sz w:val="22"/>
          <w:szCs w:val="22"/>
        </w:rPr>
        <w:t xml:space="preserve">Inbouw, ROUND douchekop, kraan</w:t>
      </w:r>
    </w:p>
    <w:p/>
    <w:p>
      <w:pPr/>
      <w:r>
        <w:rPr>
          <w:rFonts w:ascii="Calibri" w:hAnsi="Calibri" w:eastAsia="Calibri" w:cs="Calibri"/>
          <w:sz w:val="22"/>
          <w:szCs w:val="22"/>
        </w:rPr>
        <w:t xml:space="preserve">Referentie: </w:t>
      </w:r>
      <w:r>
        <w:rPr>
          <w:rFonts w:ascii="Calibri" w:hAnsi="Calibri" w:eastAsia="Calibri" w:cs="Calibri"/>
          <w:color w:val="0088bc"/>
          <w:sz w:val="22"/>
          <w:szCs w:val="22"/>
          <w:b w:val="1"/>
          <w:bCs w:val="1"/>
        </w:rPr>
        <w:t xml:space="preserve">452569</w:t>
      </w:r>
    </w:p>
    <w:p/>
    <w:p/>
    <w:p>
      <w:pPr>
        <w:spacing w:line="336" w:lineRule="auto"/>
      </w:pPr>
      <w:r>
        <w:rPr>
          <w:rFonts w:ascii="Calibri" w:hAnsi="Calibri" w:eastAsia="Calibri" w:cs="Calibri"/>
          <w:sz w:val="22"/>
          <w:szCs w:val="22"/>
          <w:u w:val="single"/>
        </w:rPr>
        <w:t xml:space="preserve"> Beschrijving voor bestektekst</w:t>
      </w:r>
    </w:p>
    <w:p/>
    <w:p>
      <w:pPr>
        <w:spacing w:line="288" w:lineRule="auto"/>
      </w:pPr>
      <w:r>
        <w:rPr>
          <w:rFonts w:ascii="Calibri" w:hAnsi="Calibri" w:eastAsia="Calibri" w:cs="Calibri"/>
          <w:sz w:val="22"/>
          <w:szCs w:val="22"/>
        </w:rPr>
        <w:t xml:space="preserve">Elektronische doucheset voor inbouw: </w:t>
      </w:r>
    </w:p>
    <w:p>
      <w:pPr>
        <w:spacing w:line="288" w:lineRule="auto"/>
      </w:pPr>
      <w:r>
        <w:rPr>
          <w:rFonts w:ascii="Calibri" w:hAnsi="Calibri" w:eastAsia="Calibri" w:cs="Calibri"/>
          <w:sz w:val="22"/>
          <w:szCs w:val="22"/>
        </w:rPr>
        <w:t xml:space="preserve">Elektronische TEMPOMATIC douchekraan voor toevoer van gemengd water. </w:t>
      </w:r>
    </w:p>
    <w:p>
      <w:pPr>
        <w:spacing w:line="288" w:lineRule="auto"/>
      </w:pPr>
      <w:r>
        <w:rPr>
          <w:rFonts w:ascii="Calibri" w:hAnsi="Calibri" w:eastAsia="Calibri" w:cs="Calibri"/>
          <w:sz w:val="22"/>
          <w:szCs w:val="22"/>
        </w:rPr>
        <w:t xml:space="preserve">Installatie ingebouwd in de muur. </w:t>
      </w:r>
    </w:p>
    <w:p>
      <w:pPr>
        <w:spacing w:line="288" w:lineRule="auto"/>
      </w:pPr>
      <w:r>
        <w:rPr>
          <w:rFonts w:ascii="Calibri" w:hAnsi="Calibri" w:eastAsia="Calibri" w:cs="Calibri"/>
          <w:sz w:val="22"/>
          <w:szCs w:val="22"/>
        </w:rPr>
        <w:t xml:space="preserve">Stroomtoevoer via elektronische sturing met elektroventiel 1/2". </w:t>
      </w:r>
    </w:p>
    <w:p>
      <w:pPr>
        <w:spacing w:line="288" w:lineRule="auto"/>
      </w:pPr>
      <w:r>
        <w:rPr>
          <w:rFonts w:ascii="Calibri" w:hAnsi="Calibri" w:eastAsia="Calibri" w:cs="Calibri"/>
          <w:sz w:val="22"/>
          <w:szCs w:val="22"/>
        </w:rPr>
        <w:t xml:space="preserve">Transformator 230/12 V. </w:t>
      </w:r>
    </w:p>
    <w:p>
      <w:pPr>
        <w:spacing w:line="288" w:lineRule="auto"/>
      </w:pPr>
      <w:r>
        <w:rPr>
          <w:rFonts w:ascii="Calibri" w:hAnsi="Calibri" w:eastAsia="Calibri" w:cs="Calibri"/>
          <w:sz w:val="22"/>
          <w:szCs w:val="22"/>
        </w:rPr>
        <w:t xml:space="preserve">2 werkingsmodi: </w:t>
      </w:r>
    </w:p>
    <w:p>
      <w:pPr>
        <w:spacing w:line="288" w:lineRule="auto"/>
      </w:pPr>
      <w:r>
        <w:rPr>
          <w:rFonts w:ascii="Calibri" w:hAnsi="Calibri" w:eastAsia="Calibri" w:cs="Calibri"/>
          <w:sz w:val="22"/>
          <w:szCs w:val="22"/>
        </w:rPr>
        <w:t xml:space="preserve">- treedt automatisch in werking door aanwezigheidsdetectie. </w:t>
      </w:r>
    </w:p>
    <w:p>
      <w:pPr>
        <w:spacing w:line="288" w:lineRule="auto"/>
      </w:pPr>
      <w:r>
        <w:rPr>
          <w:rFonts w:ascii="Calibri" w:hAnsi="Calibri" w:eastAsia="Calibri" w:cs="Calibri"/>
          <w:sz w:val="22"/>
          <w:szCs w:val="22"/>
        </w:rPr>
        <w:t xml:space="preserve">- ON/OFF treedt in werking op vraag door de hand op ~10 cm van de detectie te houden. </w:t>
      </w:r>
    </w:p>
    <w:p>
      <w:pPr>
        <w:spacing w:line="288" w:lineRule="auto"/>
      </w:pPr>
      <w:r>
        <w:rPr>
          <w:rFonts w:ascii="Calibri" w:hAnsi="Calibri" w:eastAsia="Calibri" w:cs="Calibri"/>
          <w:sz w:val="22"/>
          <w:szCs w:val="22"/>
        </w:rPr>
        <w:t xml:space="preserve">Periodieke spoeling (~60 seconden elke 24 h na laatste gebruik). </w:t>
      </w:r>
    </w:p>
    <w:p>
      <w:pPr>
        <w:spacing w:line="288" w:lineRule="auto"/>
      </w:pPr>
      <w:r>
        <w:rPr>
          <w:rFonts w:ascii="Calibri" w:hAnsi="Calibri" w:eastAsia="Calibri" w:cs="Calibri"/>
          <w:sz w:val="22"/>
          <w:szCs w:val="22"/>
        </w:rPr>
        <w:t xml:space="preserve">Regelbare zelfsluiting tussen 30 en 60 seconden. </w:t>
      </w:r>
    </w:p>
    <w:p>
      <w:pPr>
        <w:spacing w:line="288" w:lineRule="auto"/>
      </w:pPr>
      <w:r>
        <w:rPr>
          <w:rFonts w:ascii="Calibri" w:hAnsi="Calibri" w:eastAsia="Calibri" w:cs="Calibri"/>
          <w:sz w:val="22"/>
          <w:szCs w:val="22"/>
        </w:rPr>
        <w:t xml:space="preserve">Debiet ingesteld op 6 l/min bij 3 bar. </w:t>
      </w:r>
    </w:p>
    <w:p>
      <w:pPr>
        <w:spacing w:line="288" w:lineRule="auto"/>
      </w:pPr>
      <w:r>
        <w:rPr>
          <w:rFonts w:ascii="Calibri" w:hAnsi="Calibri" w:eastAsia="Calibri" w:cs="Calibri"/>
          <w:sz w:val="22"/>
          <w:szCs w:val="22"/>
        </w:rPr>
        <w:t xml:space="preserve">Verchroomde, vandaalbestendige en kalkwerende hoofddouche ROUND met automatische debietregeling. </w:t>
      </w:r>
    </w:p>
    <w:p>
      <w:pPr>
        <w:spacing w:line="288" w:lineRule="auto"/>
      </w:pPr>
      <w:r>
        <w:rPr>
          <w:rFonts w:ascii="Calibri" w:hAnsi="Calibri" w:eastAsia="Calibri" w:cs="Calibri"/>
          <w:sz w:val="22"/>
          <w:szCs w:val="22"/>
        </w:rPr>
        <w:t xml:space="preserve">Massief messing verchroomd. </w:t>
      </w:r>
    </w:p>
    <w:p>
      <w:pPr>
        <w:spacing w:line="288" w:lineRule="auto"/>
      </w:pPr>
      <w:r>
        <w:rPr>
          <w:rFonts w:ascii="Calibri" w:hAnsi="Calibri" w:eastAsia="Calibri" w:cs="Calibri"/>
          <w:sz w:val="22"/>
          <w:szCs w:val="22"/>
        </w:rPr>
        <w:t xml:space="preserve">Doucheset geschikt voor personen met beperkte mobiliteit.</w:t>
      </w:r>
    </w:p>
    <w:p>
      <w:pPr>
        <w:spacing w:line="288" w:lineRule="auto"/>
      </w:pPr>
      <w:r>
        <w:rPr>
          <w:rFonts w:ascii="Calibri" w:hAnsi="Calibri" w:eastAsia="Calibri" w:cs="Calibri"/>
          <w:sz w:val="22"/>
          <w:szCs w:val="22"/>
        </w:rPr>
        <w:t xml:space="preserve">30 jaar garantie. </w:t>
      </w:r>
    </w:p>
    <w:p>
      <w:pPr>
        <w:spacing w:line="288" w:lineRule="auto"/>
      </w:pPr>
      <w:r>
        <w:rPr>
          <w:rFonts w:ascii="Calibri" w:hAnsi="Calibri" w:eastAsia="Calibri" w:cs="Calibri"/>
          <w:sz w:val="22"/>
          <w:szCs w:val="22"/>
        </w:rPr>
        <w:t xml:space="preserve"/>
      </w:r>
    </w:p>
    <w:p>
      <w:pPr>
        <w:spacing w:line="288" w:lineRule="auto"/>
      </w:pPr>
      <w:r>
        <w:rPr>
          <w:rFonts w:ascii="Calibri" w:hAnsi="Calibri" w:eastAsia="Calibri" w:cs="Calibri"/>
          <w:sz w:val="22"/>
          <w:szCs w:val="22"/>
        </w:rPr>
        <w:t xml:space="preserve">Gezien dit model niet is uitgerust met een waterdichte inbouwkast, dient de installateur de waterdichtheid van de inbouwruimte te verzekeren en er ook voor te zorgen dat bij condensatie of een eventueel lek het water uit de inbouwruimte kan weglopen (zie handleiding).</w:t>
      </w:r>
    </w:p>
    <w:sectPr>
      <w:headerReference w:type="default" r:id="rId7"/>
      <w:pgSz w:orient="portrait" w:w="11905.511811023622" w:h="16837.79527559055"/>
      <w:pgMar w:top="1200" w:right="1500" w:bottom="1000" w:left="14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115pt; height:18.662280701754pt; margin-left:0pt; margin-top:0pt; mso-position-horizontal:left; mso-position-vertical:absolute;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pPr>
  </w:style>
  <w:style w:type="character" w:styleId="FootnoteReference">
    <w:name w:val="Footnote Reference"/>
    <w:semiHidden/>
    <w:unhideWhenUsed/>
    <w:rPr>
      <w:vertAlign w:val="superscript"/>
    </w:rPr>
  </w:style>
  <w:style w:type="paragraph" w:styleId="Heading1">
    <w:link w:val="Heading1Char"/>
    <w:name w:val="heading 1"/>
    <w:rPr>
      <w:color w:val="438fac"/>
      <w:sz w:val="36"/>
      <w:szCs w:val="36"/>
      <w:b w:val="1"/>
      <w:bCs w:val="1"/>
    </w:rPr>
  </w:style>
  <w:style w:type="paragraph" w:styleId="Heading2">
    <w:link w:val="Heading2Char"/>
    <w:name w:val="heading 2"/>
    <w:rPr>
      <w:color w:val="222222"/>
      <w:sz w:val="32"/>
      <w:szCs w:val="32"/>
      <w:b w:val="1"/>
      <w:bCs w:val="1"/>
    </w:rPr>
  </w:style>
  <w:style w:type="paragraph" w:styleId="Heading3">
    <w:link w:val="Heading3Char"/>
    <w:name w:val="heading 3"/>
    <w:rPr>
      <w:color w:val="222222"/>
      <w:sz w:val="28"/>
      <w:szCs w:val="28"/>
      <w:b w:val="0"/>
      <w:bCs w:val="0"/>
    </w:rPr>
  </w:style>
  <w:style w:type="paragraph" w:styleId="Heading4">
    <w:link w:val="Heading4Char"/>
    <w:name w:val="heading 4"/>
    <w:rPr>
      <w:color w:val="438fac"/>
      <w:sz w:val="26"/>
      <w:szCs w:val="26"/>
      <w:b w:val="1"/>
      <w:bCs w:val="1"/>
    </w:rPr>
  </w:style>
  <w:style w:type="paragraph" w:styleId="Heading5">
    <w:link w:val="Heading5Char"/>
    <w:name w:val="heading 5"/>
    <w:rPr>
      <w:color w:val="111111"/>
      <w:sz w:val="40"/>
      <w:szCs w:val="40"/>
      <w:b w:val="1"/>
      <w:bCs w:val="1"/>
    </w:rPr>
  </w:style>
  <w:style w:type="table" w:customStyle="1" w:styleId="TechSheet">
    <w:name w:val="TechSheet"/>
    <w:uiPriority w:val="99"/>
    <w:tblPr>
      <w:tblW w:w="0" w:type="auto"/>
      <w:tblLayout w:type="autofit"/>
      <w:bidiVisual w:val="0"/>
      <w:tblBorders>
        <w:top w:val="single" w:sz="0" w:color="ffffff"/>
        <w:left w:val="single" w:sz="0" w:color="ffffff"/>
        <w:right w:val="single" w:sz="0" w:color="ffffff"/>
        <w:bottom w:val="single" w:sz="1" w:color="999999"/>
      </w:tblBorders>
    </w:tblPr>
  </w:style>
  <w:style w:type="paragraph" w:customStyle="1" w:styleId="pStyle">
    <w:name w:val="pStyle"/>
    <w:basedOn w:val="Normal"/>
    <w:pPr>
      <w:spacing w:line="3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2026-08-26T15:08:33+02:00</dcterms:created>
  <dcterms:modified xsi:type="dcterms:W3CDTF">2026-08-26T15:08:33+02:00</dcterms:modified>
</cp:coreProperties>
</file>

<file path=docProps/custom.xml><?xml version="1.0" encoding="utf-8"?>
<Properties xmlns="http://schemas.openxmlformats.org/officeDocument/2006/custom-properties" xmlns:vt="http://schemas.openxmlformats.org/officeDocument/2006/docPropsVTypes"/>
</file>