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/>
    <w:p>
      <w:pPr/>
      <w:r>
        <w:rPr>
          <w:rFonts w:ascii="Calibri" w:hAnsi="Calibri" w:eastAsia="Calibri" w:cs="Calibri"/>
          <w:sz w:val="22"/>
          <w:szCs w:val="22"/>
          <w:b/>
          <w:bCs/>
        </w:rPr>
        <w:t xml:space="preserve">BOB HD handwasbakje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RVS 304 mat gepolijst - Muurmodel met verborgen afvoer</w:t>
      </w:r>
    </w:p>
    <w:p>
      <w:pPr/>
      <w:r>
        <w:rPr>
          <w:rFonts w:ascii="Calibri" w:hAnsi="Calibri" w:eastAsia="Calibri" w:cs="Calibri"/>
          <w:sz w:val="22"/>
          <w:szCs w:val="22"/>
        </w:rPr>
        <w:t xml:space="preserve">Zonder kraangat</w:t>
      </w:r>
    </w:p>
    <w:p/>
    <w:p>
      <w:pPr/>
      <w:r>
        <w:rPr>
          <w:rFonts w:ascii="Calibri" w:hAnsi="Calibri" w:eastAsia="Calibri" w:cs="Calibri"/>
          <w:sz w:val="22"/>
          <w:szCs w:val="22"/>
        </w:rPr>
        <w:t xml:space="preserve">Referentie: </w:t>
      </w:r>
      <w:r>
        <w:rPr>
          <w:rFonts w:ascii="Calibri" w:hAnsi="Calibri" w:eastAsia="Calibri" w:cs="Calibri"/>
          <w:color w:val="0088bc"/>
          <w:sz w:val="22"/>
          <w:szCs w:val="22"/>
          <w:b/>
          <w:bCs/>
        </w:rPr>
        <w:t xml:space="preserve">164130</w:t>
      </w:r>
    </w:p>
    <w:p/>
    <w:p/>
    <w:p>
      <w:pPr>
        <w:spacing w:line="336" w:lineRule="auto"/>
      </w:pPr>
      <w:r>
        <w:rPr>
          <w:rFonts w:ascii="Calibri" w:hAnsi="Calibri" w:eastAsia="Calibri" w:cs="Calibri"/>
          <w:sz w:val="22"/>
          <w:szCs w:val="22"/>
          <w:u w:val="single"/>
        </w:rPr>
        <w:t xml:space="preserve"> Beschrijving voor bestektekst</w:t>
      </w:r>
    </w:p>
    <w:p/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Handwasbakje te bevestigen aan de muur.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Binnendiameter van het handwasbakje: 310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Bacteriostatisch RVS 304.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Dikte rvs: 1,2 mm.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Afgeronde vorm.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Vandaalbestendig: handwasbakje met gesloten onderkant, verborgen sifon, verstevigde bevestigingsplaat.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Snel en eenvoudig te plaatsen: monteren via de voorkant dankzij de bevestigingsplaat in rvs.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Geleverd met afvoerplug 1"1/2 en sifon.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Zonder overloop.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Bevestigingen meegeleverd.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CE markering. Conform de norm EN 14688. 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Gewicht: 5,5 kg.</w:t>
      </w:r>
    </w:p>
    <w:p>
      <w:pPr>
        <w:spacing w:line="288" w:lineRule="auto"/>
      </w:pPr>
      <w:r>
        <w:rPr>
          <w:rFonts w:ascii="Calibri" w:hAnsi="Calibri" w:eastAsia="Calibri" w:cs="Calibri"/>
          <w:sz w:val="22"/>
          <w:szCs w:val="22"/>
        </w:rPr>
        <w:t xml:space="preserve">30 jaar garantie.</w:t>
      </w:r>
    </w:p>
    <w:sectPr>
      <w:headerReference w:type="default" r:id="rId7"/>
      <w:pgSz w:orient="portrait" w:w="11905.511811023622" w:h="16837.79527559055"/>
      <w:pgMar w:top="1200" w:right="1500" w:bottom="1000" w:left="145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pict>
        <v:shape type="#_x0000_t75" style="width:115pt; height:18.662280701754pt; margin-left:0pt; margin-top:0pt; mso-position-horizontal:left; mso-position-vertical:absolute; mso-position-horizontal-relative:char; mso-position-vertical-relative:line;">
          <w10:wrap type="inline"/>
          <v:imagedata r:id="rId1" o:title="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rPr>
      <w:color w:val="438fac"/>
      <w:sz w:val="36"/>
      <w:szCs w:val="36"/>
      <w:b/>
      <w:bCs/>
    </w:rPr>
  </w:style>
  <w:style w:type="paragraph" w:styleId="Heading2">
    <w:link w:val="Heading2Char"/>
    <w:name w:val="heading 2"/>
    <w:rPr>
      <w:color w:val="222222"/>
      <w:sz w:val="32"/>
      <w:szCs w:val="32"/>
      <w:b/>
      <w:bCs/>
    </w:rPr>
  </w:style>
  <w:style w:type="paragraph" w:styleId="Heading3">
    <w:link w:val="Heading3Char"/>
    <w:name w:val="heading 3"/>
    <w:rPr>
      <w:color w:val="222222"/>
      <w:sz w:val="28"/>
      <w:szCs w:val="28"/>
    </w:rPr>
  </w:style>
  <w:style w:type="paragraph" w:styleId="Heading4">
    <w:link w:val="Heading4Char"/>
    <w:name w:val="heading 4"/>
    <w:rPr>
      <w:color w:val="438fac"/>
      <w:sz w:val="26"/>
      <w:szCs w:val="26"/>
      <w:b/>
      <w:bCs/>
    </w:rPr>
  </w:style>
  <w:style w:type="paragraph" w:styleId="Heading5">
    <w:link w:val="Heading5Char"/>
    <w:name w:val="heading 5"/>
    <w:rPr>
      <w:color w:val="111111"/>
      <w:sz w:val="40"/>
      <w:szCs w:val="40"/>
      <w:b/>
      <w:bCs/>
    </w:rPr>
  </w:style>
  <w:style w:type="table" w:customStyle="1" w:styleId="TechSheet">
    <w:name w:val="TechSheet"/>
    <w:uiPriority w:val="99"/>
    <w:tblPr>
      <w:tblW w:w="0" w:type="auto"/>
      <w:tblBorders>
        <w:top w:val="single" w:sz="0" w:color="ffffff"/>
        <w:left w:val="single" w:sz="0" w:color="ffffff"/>
        <w:right w:val="single" w:sz="0" w:color="ffffff"/>
        <w:bottom w:val="single" w:sz="1" w:color="999999"/>
      </w:tblBorders>
    </w:tblPr>
  </w:style>
  <w:style w:type="paragraph" w:customStyle="1" w:styleId="pStyle">
    <w:name w:val="pStyle"/>
    <w:basedOn w:val="Normal"/>
    <w:pPr>
      <w:spacing w:line="3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2024-01-16T18:31:53+01:00</dcterms:created>
  <dcterms:modified xsi:type="dcterms:W3CDTF">2024-01-16T18:31:53+01:00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